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71" w:line="240" w:lineRule="auto"/>
        <w:ind w:left="1054" w:right="1062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Муниципальный этап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left="1054" w:right="1062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Всероссийской олимпиады школьников по истории 2024-2025 учебного года 8 класс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на подготовку – 3 академических часа (180 мин)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3"/>
        <w:gridCol w:w="668"/>
        <w:gridCol w:w="770"/>
        <w:gridCol w:w="649"/>
        <w:gridCol w:w="650"/>
        <w:gridCol w:w="650"/>
        <w:gridCol w:w="769"/>
        <w:gridCol w:w="744"/>
        <w:gridCol w:w="812"/>
        <w:gridCol w:w="552"/>
        <w:gridCol w:w="670"/>
        <w:gridCol w:w="1172"/>
        <w:tblGridChange w:id="0">
          <w:tblGrid>
            <w:gridCol w:w="643"/>
            <w:gridCol w:w="668"/>
            <w:gridCol w:w="770"/>
            <w:gridCol w:w="649"/>
            <w:gridCol w:w="650"/>
            <w:gridCol w:w="650"/>
            <w:gridCol w:w="769"/>
            <w:gridCol w:w="744"/>
            <w:gridCol w:w="812"/>
            <w:gridCol w:w="552"/>
            <w:gridCol w:w="670"/>
            <w:gridCol w:w="11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ind w:right="-135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всего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Выберите по 1 верному ответу в каждом задании, свой ответ запишите в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таблицу.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1 баллу за каждый правильный ответ; максимальный балл – 6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before="211" w:lineRule="auto"/>
        <w:ind w:left="141.73228346456688" w:right="403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324.267716535433" w:type="dxa"/>
            <w:jc w:val="left"/>
            <w:tblInd w:w="141.73228346456688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20.7112860892387"/>
            <w:gridCol w:w="1720.7112860892387"/>
            <w:gridCol w:w="1720.7112860892387"/>
            <w:gridCol w:w="1720.7112860892387"/>
            <w:gridCol w:w="1720.7112860892387"/>
            <w:gridCol w:w="1720.7112860892387"/>
            <w:tblGridChange w:id="0">
              <w:tblGrid>
                <w:gridCol w:w="1720.7112860892387"/>
                <w:gridCol w:w="1720.7112860892387"/>
                <w:gridCol w:w="1720.7112860892387"/>
                <w:gridCol w:w="1720.7112860892387"/>
                <w:gridCol w:w="1720.7112860892387"/>
                <w:gridCol w:w="1720.711286089238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А</w:t>
                </w:r>
              </w:p>
            </w:tc>
          </w:tr>
        </w:tbl>
      </w:sdtContent>
    </w:sdt>
    <w:p w:rsidR="00000000" w:rsidDel="00000000" w:rsidP="00000000" w:rsidRDefault="00000000" w:rsidRPr="00000000" w14:paraId="0000002D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II. Изучите представленные ряды, определите и напишите, по какому принципу выстроен каждый ряд.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(До 2 баллов за каждый ряд, в зависимости от точности и полноты ответа, 1 балл – если ответ неполный, 0 баллов – если ответ неверный). Максимальный балл за задание – 10 баллов)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Ответ: годы смерти Московских князей </w:t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Ответ: соборы на территории Московского Кремля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Ответ: фавориты Екатерины 2 </w:t>
      </w:r>
    </w:p>
    <w:p w:rsidR="00000000" w:rsidDel="00000000" w:rsidP="00000000" w:rsidRDefault="00000000" w:rsidRPr="00000000" w14:paraId="00000035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Ответ: приказы созданные при Иване Грозном </w:t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2.5. Ответ:сатирическая повесть 17 века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Дайте краткое обоснование принципа составления рядов исторических событий,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назовите один лишний элемент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свой выбор обоснуйте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(Максимум 2 балла за ряд: лишний элемент -1 балл, обоснование -1 балл; максимальный балл за задание – 6 баллов)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 Ответ: Тысяцкий - должностное лицо княжеской администрации; остальное - придворные чины</w:t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 Ответ: Мстислав Удалой - Новгородский и Галицкий князь; остальные - Великие Владимирские князья</w:t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Ответ: Феофан Грек - иконописец 14 века; остальные - иконописцы 17 века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IV. Установите соответствие между высказываниями историков и поэтов и именами исторических деятелей: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(За каждое правильное  соотнесение - по 2 балла, итого 10 баллов)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0" w:before="11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2.0" w:type="dxa"/>
        <w:jc w:val="left"/>
        <w:tblInd w:w="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55.828781512605"/>
        <w:gridCol w:w="1674.7615546218485"/>
        <w:gridCol w:w="1875.9222689075632"/>
        <w:gridCol w:w="1902.7436974789916"/>
        <w:gridCol w:w="1902.7436974789916"/>
        <w:tblGridChange w:id="0">
          <w:tblGrid>
            <w:gridCol w:w="1655.828781512605"/>
            <w:gridCol w:w="1674.7615546218485"/>
            <w:gridCol w:w="1875.9222689075632"/>
            <w:gridCol w:w="1902.7436974789916"/>
            <w:gridCol w:w="1902.7436974789916"/>
          </w:tblGrid>
        </w:tblGridChange>
      </w:tblGrid>
      <w:tr>
        <w:trPr>
          <w:cantSplit w:val="0"/>
          <w:trHeight w:val="476.674804687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widowControl w:val="0"/>
              <w:spacing w:after="0" w:line="258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after="0" w:line="258" w:lineRule="auto"/>
              <w:ind w:left="104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after="0" w:line="258" w:lineRule="auto"/>
              <w:ind w:left="109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after="0" w:line="258" w:lineRule="auto"/>
              <w:ind w:left="107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spacing w:after="0" w:line="258" w:lineRule="auto"/>
              <w:ind w:left="107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</w:tr>
    </w:tbl>
    <w:p w:rsidR="00000000" w:rsidDel="00000000" w:rsidP="00000000" w:rsidRDefault="00000000" w:rsidRPr="00000000" w14:paraId="0000004F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адание V.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Установите соответствие между событиями отечественной истории и событиями зарубежной истории, произошедшими в том же веке. Запишите выбранные буквы под соответствующими цифрами в таблицу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2 балла за правильное соотнесение событий, максимальный балл –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4"/>
            <w:tblW w:w="10070.0" w:type="dxa"/>
            <w:jc w:val="left"/>
            <w:tblInd w:w="396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517.5"/>
            <w:gridCol w:w="2517.5"/>
            <w:gridCol w:w="2517.5"/>
            <w:gridCol w:w="2517.5"/>
            <w:tblGridChange w:id="0">
              <w:tblGrid>
                <w:gridCol w:w="2517.5"/>
                <w:gridCol w:w="2517.5"/>
                <w:gridCol w:w="2517.5"/>
                <w:gridCol w:w="2517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Д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А</w:t>
                </w:r>
              </w:p>
            </w:tc>
          </w:tr>
        </w:tbl>
      </w:sdtContent>
    </w:sdt>
    <w:p w:rsidR="00000000" w:rsidDel="00000000" w:rsidP="00000000" w:rsidRDefault="00000000" w:rsidRPr="00000000" w14:paraId="0000005A">
      <w:pPr>
        <w:widowControl w:val="0"/>
        <w:spacing w:after="0" w:before="212" w:lineRule="auto"/>
        <w:ind w:left="396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Задание VI. Рассмотрите картины и ответьте на вопросы: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(Максимальный балл за все задание – 8 баллов)</w:t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Ответ: разделы Речи Посполитой/Польши</w:t>
      </w:r>
    </w:p>
    <w:p w:rsidR="00000000" w:rsidDel="00000000" w:rsidP="00000000" w:rsidRDefault="00000000" w:rsidRPr="00000000" w14:paraId="0000005E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Ответ: Екатерина 2</w:t>
      </w:r>
    </w:p>
    <w:p w:rsidR="00000000" w:rsidDel="00000000" w:rsidP="00000000" w:rsidRDefault="00000000" w:rsidRPr="00000000" w14:paraId="00000060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 Ответ: 246</w:t>
      </w:r>
    </w:p>
    <w:p w:rsidR="00000000" w:rsidDel="00000000" w:rsidP="00000000" w:rsidRDefault="00000000" w:rsidRPr="00000000" w14:paraId="00000062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6.4. Ответ: Швеция, Турция, Персия, Франция (любые 3) </w:t>
      </w:r>
    </w:p>
    <w:p w:rsidR="00000000" w:rsidDel="00000000" w:rsidP="00000000" w:rsidRDefault="00000000" w:rsidRPr="00000000" w14:paraId="00000064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VII. Соотнесите фрагменты текстов о реликвиях Оружейной палаты Московского Кремля с представленными изображениями. Дайте названия этим реликвиям. Ответ запишите в таблицу.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(За каждую верную вставку по 1 баллу; максимальный балл за полностью выполненное задание – 8 баллов)</w:t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5"/>
            <w:tblW w:w="1046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093.2"/>
            <w:gridCol w:w="2093.2"/>
            <w:gridCol w:w="2093.2"/>
            <w:gridCol w:w="2093.2"/>
            <w:gridCol w:w="2093.2"/>
            <w:tblGridChange w:id="0">
              <w:tblGrid>
                <w:gridCol w:w="2093.2"/>
                <w:gridCol w:w="2093.2"/>
                <w:gridCol w:w="2093.2"/>
                <w:gridCol w:w="2093.2"/>
                <w:gridCol w:w="2093.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Фрагмент текста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  <w:rtl w:val="0"/>
                  </w:rPr>
                  <w:t xml:space="preserve">(буква)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Г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Изображение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  <w:rtl w:val="0"/>
                  </w:rPr>
                  <w:t xml:space="preserve"> (№)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Название реликвии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Двойной трон Ивана 5 и Петра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Держава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Шапка Мономаха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Трон Ивана Грозного</w:t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Задание VIII.  Рассмотрите представленные медаль и картину, которые посвящены одному из ключевых событий Великой Отечественной войны, и ответьте на вопросы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(Максимальный балл за полностью выполненное задание – 8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Ответ: оборона Севастополя</w:t>
      </w:r>
    </w:p>
    <w:p w:rsidR="00000000" w:rsidDel="00000000" w:rsidP="00000000" w:rsidRDefault="00000000" w:rsidRPr="00000000" w14:paraId="0000007B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8.2. Ответ: 1942</w:t>
      </w:r>
    </w:p>
    <w:p w:rsidR="00000000" w:rsidDel="00000000" w:rsidP="00000000" w:rsidRDefault="00000000" w:rsidRPr="00000000" w14:paraId="0000007D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8.3. Ответ: В Севастополе располагалась база Черноморского флота, в обороне города участвовала морская пехота. </w:t>
      </w:r>
    </w:p>
    <w:p w:rsidR="00000000" w:rsidDel="00000000" w:rsidP="00000000" w:rsidRDefault="00000000" w:rsidRPr="00000000" w14:paraId="0000007F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8.4. Ответ: Немецкие войска взяли Севастополь. Причины: недостаток запаса артиллерийских снарядов к началу третьего штурма; практически полная блокада Севастополя со стороны Черного моря; превосходство немецких военно-воздушных сил; поспешная эвакуация большей части командного состава советской армии. (любые 2) </w:t>
      </w:r>
    </w:p>
    <w:p w:rsidR="00000000" w:rsidDel="00000000" w:rsidP="00000000" w:rsidRDefault="00000000" w:rsidRPr="00000000" w14:paraId="00000081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IX. Рассмотрите карту и ответьте на вопросы.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Максимальный балл за задание - 7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9.1. Ответ: во второй половине 18 века</w:t>
      </w:r>
    </w:p>
    <w:p w:rsidR="00000000" w:rsidDel="00000000" w:rsidP="00000000" w:rsidRDefault="00000000" w:rsidRPr="00000000" w14:paraId="00000085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9.2. Ответ: Смоленск</w:t>
      </w:r>
    </w:p>
    <w:p w:rsidR="00000000" w:rsidDel="00000000" w:rsidP="00000000" w:rsidRDefault="00000000" w:rsidRPr="00000000" w14:paraId="00000087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9.3. Ответ: АГД</w:t>
      </w:r>
    </w:p>
    <w:p w:rsidR="00000000" w:rsidDel="00000000" w:rsidP="00000000" w:rsidRDefault="00000000" w:rsidRPr="00000000" w14:paraId="00000089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9.4. Ответ: вхождение Российской Империи в Священную Лигу в 1686 году; Крымские поход Голицына 1687-1689 гг.; Азовские походы Петра 1 1695 - 1696; Русско-турецкая война 1672-1681 гг. (Чигиринские походы 1674 - 1678 гг.) = любые 2 </w:t>
      </w:r>
    </w:p>
    <w:p w:rsidR="00000000" w:rsidDel="00000000" w:rsidP="00000000" w:rsidRDefault="00000000" w:rsidRPr="00000000" w14:paraId="0000008B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X.  Прочтите отрывок из источника и ответьте на вопросы: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Максимальный балл за задание  - 9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Ответ: Поучение детям, Владимир Всеволодович Мономах </w:t>
      </w:r>
    </w:p>
    <w:p w:rsidR="00000000" w:rsidDel="00000000" w:rsidP="00000000" w:rsidRDefault="00000000" w:rsidRPr="00000000" w14:paraId="0000008F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Ответ: первая четверть 12 века </w:t>
      </w:r>
    </w:p>
    <w:p w:rsidR="00000000" w:rsidDel="00000000" w:rsidP="00000000" w:rsidRDefault="00000000" w:rsidRPr="00000000" w14:paraId="00000091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Ответ: Святославович, Гориславович</w:t>
      </w:r>
    </w:p>
    <w:p w:rsidR="00000000" w:rsidDel="00000000" w:rsidP="00000000" w:rsidRDefault="00000000" w:rsidRPr="00000000" w14:paraId="00000093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Ответ: к Любеческому съезду 1097 г.; к закреплению удельной раздробленности (любое) </w:t>
      </w:r>
    </w:p>
    <w:p w:rsidR="00000000" w:rsidDel="00000000" w:rsidP="00000000" w:rsidRDefault="00000000" w:rsidRPr="00000000" w14:paraId="00000095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Ответ: Нет, например, в 1176 году половцы нанесли поражение русским войскам у Ростовца; 1185 год - поход Игоря Святославовича в степь.</w:t>
      </w:r>
    </w:p>
    <w:p w:rsidR="00000000" w:rsidDel="00000000" w:rsidP="00000000" w:rsidRDefault="00000000" w:rsidRPr="00000000" w14:paraId="00000097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ХI. Мини-эссе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(20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99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Ваша задача выбрать одну из предложенных тем и написать мини-эссе по предложенному алгоритму:</w:t>
      </w:r>
    </w:p>
    <w:p w:rsidR="00000000" w:rsidDel="00000000" w:rsidP="00000000" w:rsidRDefault="00000000" w:rsidRPr="00000000" w14:paraId="0000009B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1.Введение. </w:t>
      </w:r>
    </w:p>
    <w:p w:rsidR="00000000" w:rsidDel="00000000" w:rsidP="00000000" w:rsidRDefault="00000000" w:rsidRPr="00000000" w14:paraId="0000009D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Оригинальная внятная обоснованность выбора темы.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чем ее важность, актуальность? </w:t>
      </w:r>
    </w:p>
    <w:p w:rsidR="00000000" w:rsidDel="00000000" w:rsidP="00000000" w:rsidRDefault="00000000" w:rsidRPr="00000000" w14:paraId="0000009F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Максимально - 2 балла за внятное оригинальное объяснение, демонстрирующее заинтересованность в теме; 1 балл за формальное объяснение в нескольких предложениях;</w:t>
      </w:r>
    </w:p>
    <w:p w:rsidR="00000000" w:rsidDel="00000000" w:rsidP="00000000" w:rsidRDefault="00000000" w:rsidRPr="00000000" w14:paraId="000000A0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0 баллов за одну фразу (я выбрал, т.к. мне интересно или т.к. период важен).</w:t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Понимание смысла высказывания. Необходимо объяснить общий смысл выбранного вами высказывания, затем разделить высказывание на два-три авторских утверждения, ответить на вопрос «из каких утверждений состоит авторская позиция?». </w:t>
      </w:r>
    </w:p>
    <w:p w:rsidR="00000000" w:rsidDel="00000000" w:rsidP="00000000" w:rsidRDefault="00000000" w:rsidRPr="00000000" w14:paraId="000000A3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Максимально - 3 балла за корректное понимание смысла высказывания в целом и его частей: 1 балл объяснение своими словами общего смысла темы + по 1 баллу за каждое выделенное утверждение, не противоречащее теме эссе.</w:t>
      </w:r>
    </w:p>
    <w:p w:rsidR="00000000" w:rsidDel="00000000" w:rsidP="00000000" w:rsidRDefault="00000000" w:rsidRPr="00000000" w14:paraId="000000A4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2.Основная часть.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6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Каждое из двух выделенных авторских утверждений необходимо сначала доказать, то есть привести минимум 1 аргумент – конкретные исторические факты и их корректное объяснение, затем опровергнуть – привести минимум 1 контраргумент. Совокупное количество аргументов и контраргументов для получения максимального балла должно быть не менее ТРЕХ. </w:t>
      </w:r>
    </w:p>
    <w:p w:rsidR="00000000" w:rsidDel="00000000" w:rsidP="00000000" w:rsidRDefault="00000000" w:rsidRPr="00000000" w14:paraId="000000A8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Максимально - 12 баллов за аргументацию и основную часть; 6 баллов за аргументацию первого авторского утверждения + 6 баллов за аргументацию второго авторского утверждения. </w:t>
      </w:r>
    </w:p>
    <w:p w:rsidR="00000000" w:rsidDel="00000000" w:rsidP="00000000" w:rsidRDefault="00000000" w:rsidRPr="00000000" w14:paraId="000000A9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3.Выводы. </w:t>
      </w:r>
    </w:p>
    <w:p w:rsidR="00000000" w:rsidDel="00000000" w:rsidP="00000000" w:rsidRDefault="00000000" w:rsidRPr="00000000" w14:paraId="000000AB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Аргументация и контраргументация должны привести вас к конкретной формулировке собственного мнения по каждому из утверждений и по всему высказыванию в целом (3 части вывода: по первому утверждению, по второму утверждению, по всему высказыванию в целом)..</w:t>
      </w:r>
    </w:p>
    <w:p w:rsidR="00000000" w:rsidDel="00000000" w:rsidP="00000000" w:rsidRDefault="00000000" w:rsidRPr="00000000" w14:paraId="000000AD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Максимально - 3 балла за четкое подведение итогов по основной части – свое мнение + наиболее сильный аргумент в его пользу; 2 балла за собственное мнение без аргумента; 1 балл за выводы, которые носят самый общий характер.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образование Киевской Руси было вызвано объединительными процессами между славянскими и неславянскими племенами. Роль внешнего фактора в этом процессе мала.</w:t>
      </w:r>
    </w:p>
    <w:p w:rsidR="00000000" w:rsidDel="00000000" w:rsidP="00000000" w:rsidRDefault="00000000" w:rsidRPr="00000000" w14:paraId="000000B0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Образование Киевской Руси стало следствием повышения внутреннего развития восточнославянских и неславянских племен. 2) Варяги сыграли небольшую роль в образовании Киевской Руси. 3) Образование Киевской Руси стало причиной успеха дальнейшего развития племен внутри государства.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Удельная раздробленность положительно сказалась на экономике, культуре, “общественной мысли” каждого региона. Однако в долгой перспективе это не способствовало развитию Киевской Руси как государства.</w:t>
      </w:r>
    </w:p>
    <w:p w:rsidR="00000000" w:rsidDel="00000000" w:rsidP="00000000" w:rsidRDefault="00000000" w:rsidRPr="00000000" w14:paraId="000000B2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Удельная раздробленность оказало большое влияние на экономическое развитие регионов. 2) Удельная раздробленность оказало большое влияние на социокультурное развитие регионов 3) По своей сути удельная раздробленность не может привести к развитию государства.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Тверское княжество могло быть равным Москве соперником в борьбе за великое княжение только до 1327 г. В Феодальной войне тверской князь участвовал для “стабилизации” своего региона. </w:t>
      </w:r>
    </w:p>
    <w:p w:rsidR="00000000" w:rsidDel="00000000" w:rsidP="00000000" w:rsidRDefault="00000000" w:rsidRPr="00000000" w14:paraId="000000B4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Тверь на равных конкурировала с Москвой за могущество в Северо-Восточной Руси до 1327 г. 2) После 1327 г. Тверь не претендовала на влияние на всю Северо-Восточную Русь. 3) Во время Феодальной войны тверскому князю было важно держать политический баланс в Северо-Восточной Руси, сложившийся ко второй трети 15 века.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Национальная и территориальная цели не были достигнуты последними Рюриковичами. Однако нельзя говорить, о том, что их внешняя политика провальна целиком</w:t>
      </w:r>
    </w:p>
    <w:p w:rsidR="00000000" w:rsidDel="00000000" w:rsidP="00000000" w:rsidRDefault="00000000" w:rsidRPr="00000000" w14:paraId="000000B6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Национальная цель последних Рюриковичей заключается в объединении русского народа под одним правителем, она не была достигнута. 2) Территориальная цель заключается в расширении государственной территории, она не была достигнута. 3) Определенные успехи во внешней политике были достигнуты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патриотизм русских людей, их единый порыв позволил национально-освободительному движению одержать победу над интервентами в Смутное время</w:t>
      </w:r>
    </w:p>
    <w:p w:rsidR="00000000" w:rsidDel="00000000" w:rsidP="00000000" w:rsidRDefault="00000000" w:rsidRPr="00000000" w14:paraId="000000B8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У русских людей в начале 17 века существовало “чувство принадлежности к единой державе”. 2) Патриотизм стал основой национально-освободительного движения. 3) Патриотизм обеспечил победу над поляками</w:t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Изменения в социальном и духовном плане в России в 17 веке произошли резко, без видимых предпосылок. Эти изменения негативно сказались на принятии их в обществе.</w:t>
      </w:r>
    </w:p>
    <w:p w:rsidR="00000000" w:rsidDel="00000000" w:rsidP="00000000" w:rsidRDefault="00000000" w:rsidRPr="00000000" w14:paraId="000000BA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В начале 17 века Россия развивалась преемственно по отношению к Рюриковичам. 2) Во второй половине 17 века в социальной и духовной среде произошли резкие изменения. 3) Эти изменения общество встретило болезненно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Реформы Петра 1 не стали революционными, так как не изменили государственное устройство страны</w:t>
      </w:r>
    </w:p>
    <w:p w:rsidR="00000000" w:rsidDel="00000000" w:rsidP="00000000" w:rsidRDefault="00000000" w:rsidRPr="00000000" w14:paraId="000000BC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Петр 1 не изменил основы российской государственности. 2) Реформы Петра 1 изменили жизнь общества. 3) Петра 1 нельзя назвать царем-революционером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Екатерина 2 не стала отменять крепостное право, потому что ни дворянское, ни крепостническое общество не готов к таким масштабным реформам. </w:t>
      </w:r>
    </w:p>
    <w:p w:rsidR="00000000" w:rsidDel="00000000" w:rsidP="00000000" w:rsidRDefault="00000000" w:rsidRPr="00000000" w14:paraId="000000BE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Положение крепостных крестьян напрямую влияет на социально-экономическое состояние России второй половины 18 века. 2) Дворяне не были готовы отмене крепостного права при Екатерине 2. 3) Пугачевское восстание повлияло на решение Екатерины 2 не отменять крепостное право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Николай 1 не реформировал страну, а возвратил порядок предыдущих до Александра 1 правителей. Александр 1 неумелой и слишком либеральной политикой довел страну до кризиса власти. </w:t>
      </w:r>
    </w:p>
    <w:p w:rsidR="00000000" w:rsidDel="00000000" w:rsidP="00000000" w:rsidRDefault="00000000" w:rsidRPr="00000000" w14:paraId="000000C0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К началу правления Николая 1 власть императора находилась в тяжелом состоянии. 2) Николаю 1 удалось укрепить императорскую власть. 3) Николай 1 таким образом возвращает систему правления конца 18 века.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Поражение в Крымской войне проиллюстрировала всем российским общественным деятелем необходимость отмены крепостного права. Крестьянская реформа 1861 г. целиком не решила вопрос, из-за чего последовало возмущение радикальных кругов действиям правительства.</w:t>
      </w:r>
    </w:p>
    <w:p w:rsidR="00000000" w:rsidDel="00000000" w:rsidP="00000000" w:rsidRDefault="00000000" w:rsidRPr="00000000" w14:paraId="000000C2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Крымская реформа продемонстрировала необходимость отмены крепостного права. 2) Правительство Александра 2 неэффективно провела Крестьянскую реформу. 3) Крестьянская реформа 1861г. повлияла на рост недовольства радикалов в обществе политикой Александра 2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“Программа контрреформ” провалилась, так как не выполнила свои цели - значение “контрреформ” больше прослеживается в идеологической сфере, чем в административной и правовой. </w:t>
      </w:r>
    </w:p>
    <w:p w:rsidR="00000000" w:rsidDel="00000000" w:rsidP="00000000" w:rsidRDefault="00000000" w:rsidRPr="00000000" w14:paraId="000000C4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“Контрреформы” должны были поменять правовую и административную сферу Российской империи. 2) “Контрреформы” оказались более значимыми в идеологической сфере. 3) “Контрреформы” не выполнили поставленных целей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В 1905 г. на политической арене выступили несколько сил - старые консерваторы и буржуазные, либеральные революционеры. Последние, в свою очередь, после революции стали все больше радикализироваться. </w:t>
      </w:r>
    </w:p>
    <w:p w:rsidR="00000000" w:rsidDel="00000000" w:rsidP="00000000" w:rsidRDefault="00000000" w:rsidRPr="00000000" w14:paraId="000000C6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В революции 1905 года участвовали силы старых консерваторов и либералов. 2) Из буржуазных либералов выделились радикальные левые элементы. 3) Радикальные левые элементы сыграли решающую роль в революции 1917 года. 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Политическая система и экономика молодого Совесткого государства неразрывно связаны друг с другом. В начале 1920-х гг. экономика влияла на политику, во второй половине 1920-х - наоборот.</w:t>
      </w:r>
    </w:p>
    <w:p w:rsidR="00000000" w:rsidDel="00000000" w:rsidP="00000000" w:rsidRDefault="00000000" w:rsidRPr="00000000" w14:paraId="000000C8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В начале 1920-х гг. политическая система реформировалась под влиянием экономики. 2) Во второй половине 1920-х гг. политическая система прямым образом стала влиять на экономику. 3) Итогом этого стало то, что экономическая система перестала быть гибкой.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Благодаря патриотическому подъему в годы Великой Отечественной войны советскому правительству удалось достичь успехов в промышленной и культурно-образовательной среде. Это способствовало скорейшей победе над фашистами, которые располагали огромными запасами ресурсов со всей Европы</w:t>
      </w:r>
    </w:p>
    <w:p w:rsidR="00000000" w:rsidDel="00000000" w:rsidP="00000000" w:rsidRDefault="00000000" w:rsidRPr="00000000" w14:paraId="000000CA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Патриотический подъем обусловил успехи в развитии промышленности. 2) Патриотический подъем обусловил успехи в культурно-образовательной среде. 3) Благодаря патриотизму удалось победить фашистов, несмотря на изначальную разницу в количестве ресурсов у обеих сторон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Конституция СССР 1977 г. закрепила основные установки “застоя” страны, несмотря на то, что его пик уже был преодолен. </w:t>
      </w:r>
    </w:p>
    <w:p w:rsidR="00000000" w:rsidDel="00000000" w:rsidP="00000000" w:rsidRDefault="00000000" w:rsidRPr="00000000" w14:paraId="000000CC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Утверждения: 1) Пик “застоя” наблюдался во внешней и внутренней политике до 1977 г. 2) “Застой” проявился в идеологической политике, нерешенности национального вопроса. 3) Конституция 1977 года закрепила эту ситуацию, сформировав политический курс Л. И. Брежнева</w:t>
      </w:r>
    </w:p>
    <w:p w:rsidR="00000000" w:rsidDel="00000000" w:rsidP="00000000" w:rsidRDefault="00000000" w:rsidRPr="00000000" w14:paraId="000000CD">
      <w:pPr>
        <w:spacing w:after="0" w:line="240" w:lineRule="auto"/>
        <w:ind w:left="425.19685039370086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tabs>
          <w:tab w:val="left" w:leader="none" w:pos="819"/>
          <w:tab w:val="left" w:leader="none" w:pos="9398"/>
        </w:tabs>
        <w:spacing w:after="0" w:before="46" w:line="240" w:lineRule="auto"/>
        <w:ind w:left="39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40" w:lineRule="auto"/>
        <w:ind w:left="425.19685039370086" w:firstLine="283.46456692913375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0"/>
    <w:uiPriority w:val="9"/>
    <w:qFormat w:val="1"/>
    <w:rsid w:val="0089635B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89635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 w:val="1"/>
    <w:rsid w:val="0089635B"/>
    <w:pPr>
      <w:ind w:left="720"/>
      <w:contextualSpacing w:val="1"/>
    </w:pPr>
  </w:style>
  <w:style w:type="table" w:styleId="a4">
    <w:name w:val="Table Grid"/>
    <w:basedOn w:val="a1"/>
    <w:uiPriority w:val="59"/>
    <w:rsid w:val="0089635B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5">
    <w:name w:val="Normal (Web)"/>
    <w:basedOn w:val="a"/>
    <w:uiPriority w:val="99"/>
    <w:unhideWhenUsed w:val="1"/>
    <w:rsid w:val="0089635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 w:val="1"/>
    <w:unhideWhenUsed w:val="1"/>
    <w:rsid w:val="0089635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89635B"/>
    <w:rPr>
      <w:rFonts w:ascii="Tahoma" w:cs="Tahoma" w:hAnsi="Tahoma"/>
      <w:sz w:val="16"/>
      <w:szCs w:val="16"/>
    </w:rPr>
  </w:style>
  <w:style w:type="paragraph" w:styleId="a8">
    <w:name w:val="header"/>
    <w:basedOn w:val="a"/>
    <w:link w:val="a9"/>
    <w:uiPriority w:val="99"/>
    <w:unhideWhenUsed w:val="1"/>
    <w:rsid w:val="00912C1B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rsid w:val="00912C1B"/>
  </w:style>
  <w:style w:type="paragraph" w:styleId="aa">
    <w:name w:val="footer"/>
    <w:basedOn w:val="a"/>
    <w:link w:val="ab"/>
    <w:uiPriority w:val="99"/>
    <w:unhideWhenUsed w:val="1"/>
    <w:rsid w:val="00912C1B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rsid w:val="00912C1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7VEi8yKb3OxFp4Qb4XQqzDIy3w==">CgMxLjAaHwoBMBIaChgICVIUChJ0YWJsZS5jM3Y3OXBtcm55d3UaHwoBMRIaChgICVIUChJ0YWJsZS5mcnYxbXEzczJxbHoaHwoBMhIaChgICVIUChJ0YWJsZS5qZDRiajBicjJsZzI4AHIhMWM1anNfT0o5SWNjbUJVV2FqM1Bqd2xNODVTRG5nVzNi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2022-11-14T20:57:00Z</dcterms:created>
  <dc:creator>Лиля</dc:creator>
</cp:coreProperties>
</file>